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1A" w:rsidRPr="0038190F" w:rsidRDefault="0015231A" w:rsidP="0015231A">
      <w:pPr>
        <w:rPr>
          <w:rFonts w:ascii="仿宋" w:eastAsia="仿宋" w:hAnsi="仿宋"/>
          <w:b/>
          <w:bCs/>
          <w:spacing w:val="-6"/>
          <w:szCs w:val="21"/>
        </w:rPr>
      </w:pPr>
      <w:r w:rsidRPr="0038190F">
        <w:rPr>
          <w:rFonts w:ascii="仿宋" w:eastAsia="仿宋" w:hAnsi="仿宋" w:hint="eastAsia"/>
          <w:b/>
          <w:bCs/>
          <w:sz w:val="24"/>
        </w:rPr>
        <w:t>附件三</w:t>
      </w:r>
    </w:p>
    <w:p w:rsidR="0015231A" w:rsidRPr="0038190F" w:rsidRDefault="0015231A" w:rsidP="0015231A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8190F">
        <w:rPr>
          <w:rFonts w:ascii="仿宋" w:eastAsia="仿宋" w:hAnsi="仿宋" w:hint="eastAsia"/>
          <w:b/>
          <w:sz w:val="32"/>
          <w:szCs w:val="32"/>
        </w:rPr>
        <w:t>中国人民大学商学院20</w:t>
      </w:r>
      <w:r w:rsidRPr="0038190F">
        <w:rPr>
          <w:rFonts w:ascii="仿宋" w:eastAsia="仿宋" w:hAnsi="仿宋"/>
          <w:b/>
          <w:sz w:val="32"/>
          <w:szCs w:val="32"/>
        </w:rPr>
        <w:t>2</w:t>
      </w:r>
      <w:r w:rsidR="00E205ED">
        <w:rPr>
          <w:rFonts w:ascii="仿宋" w:eastAsia="仿宋" w:hAnsi="仿宋"/>
          <w:b/>
          <w:sz w:val="32"/>
          <w:szCs w:val="32"/>
        </w:rPr>
        <w:t>2</w:t>
      </w:r>
      <w:r w:rsidRPr="0038190F">
        <w:rPr>
          <w:rFonts w:ascii="仿宋" w:eastAsia="仿宋" w:hAnsi="仿宋" w:hint="eastAsia"/>
          <w:b/>
          <w:sz w:val="32"/>
          <w:szCs w:val="32"/>
        </w:rPr>
        <w:t>级</w:t>
      </w:r>
      <w:r w:rsidR="003C3190">
        <w:rPr>
          <w:rFonts w:ascii="仿宋" w:eastAsia="仿宋" w:hAnsi="仿宋" w:hint="eastAsia"/>
          <w:b/>
          <w:sz w:val="32"/>
          <w:szCs w:val="32"/>
        </w:rPr>
        <w:t>港澳台</w:t>
      </w:r>
      <w:r w:rsidRPr="0038190F">
        <w:rPr>
          <w:rFonts w:ascii="仿宋" w:eastAsia="仿宋" w:hAnsi="仿宋" w:hint="eastAsia"/>
          <w:b/>
          <w:sz w:val="32"/>
          <w:szCs w:val="32"/>
        </w:rPr>
        <w:t>博士生招生</w:t>
      </w:r>
    </w:p>
    <w:p w:rsidR="0015231A" w:rsidRPr="0038190F" w:rsidRDefault="0015231A" w:rsidP="0015231A">
      <w:pPr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r w:rsidRPr="0038190F">
        <w:rPr>
          <w:rFonts w:ascii="仿宋" w:eastAsia="仿宋" w:hAnsi="仿宋" w:hint="eastAsia"/>
          <w:b/>
          <w:bCs/>
          <w:sz w:val="44"/>
          <w:szCs w:val="44"/>
        </w:rPr>
        <w:t>辅助参考信息</w:t>
      </w:r>
    </w:p>
    <w:p w:rsidR="0015231A" w:rsidRPr="0038190F" w:rsidRDefault="0015231A" w:rsidP="0015231A">
      <w:pPr>
        <w:spacing w:line="140" w:lineRule="exact"/>
        <w:rPr>
          <w:rFonts w:ascii="仿宋" w:eastAsia="仿宋" w:hAnsi="仿宋"/>
          <w:b/>
          <w:sz w:val="10"/>
          <w:szCs w:val="10"/>
        </w:rPr>
      </w:pPr>
    </w:p>
    <w:p w:rsidR="0015231A" w:rsidRPr="0038190F" w:rsidRDefault="0015231A" w:rsidP="0015231A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38190F">
        <w:rPr>
          <w:rFonts w:ascii="仿宋" w:eastAsia="仿宋" w:hAnsi="仿宋" w:hint="eastAsia"/>
          <w:b/>
          <w:sz w:val="24"/>
        </w:rPr>
        <w:t>一、招生专业</w:t>
      </w:r>
    </w:p>
    <w:p w:rsidR="0015231A" w:rsidRPr="0006590E" w:rsidRDefault="0015231A" w:rsidP="0015231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管理类专业包括：企业管理、会计学、技术经济及管理、市场营销管理、财务学。</w:t>
      </w:r>
      <w:r w:rsidRPr="0006590E">
        <w:rPr>
          <w:rFonts w:ascii="仿宋" w:eastAsia="仿宋" w:hAnsi="仿宋" w:hint="eastAsia"/>
          <w:sz w:val="24"/>
        </w:rPr>
        <w:t>其中企业管理专业分两个方向：战略与供应链管理、组织与人力资源。若考生欲了解该专业导师分属方向情况，请参照商学院网页“企业管理系”和“组织与人力资源系”教师名录。</w:t>
      </w:r>
      <w:r w:rsidRPr="0006590E">
        <w:rPr>
          <w:rFonts w:ascii="仿宋" w:eastAsia="仿宋" w:hAnsi="仿宋" w:hint="eastAsia"/>
          <w:b/>
          <w:sz w:val="24"/>
        </w:rPr>
        <w:t>报考企业管理专业的考生，在“个人信息表</w:t>
      </w:r>
      <w:r w:rsidRPr="0006590E">
        <w:rPr>
          <w:rFonts w:ascii="仿宋" w:eastAsia="仿宋" w:hAnsi="仿宋"/>
          <w:b/>
          <w:sz w:val="24"/>
        </w:rPr>
        <w:t>”</w:t>
      </w:r>
      <w:r w:rsidRPr="0006590E">
        <w:rPr>
          <w:rFonts w:ascii="仿宋" w:eastAsia="仿宋" w:hAnsi="仿宋" w:hint="eastAsia"/>
          <w:b/>
          <w:sz w:val="24"/>
        </w:rPr>
        <w:t>报考专业（方向）一栏中，必须注明报考方向。</w:t>
      </w:r>
    </w:p>
    <w:p w:rsidR="0015231A" w:rsidRDefault="0015231A" w:rsidP="004C664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经济类专业包括：产业经济学、商业经济学。</w:t>
      </w:r>
    </w:p>
    <w:p w:rsidR="004C6640" w:rsidRPr="004C6640" w:rsidRDefault="004C6640" w:rsidP="0015231A">
      <w:pPr>
        <w:spacing w:afterLines="50" w:after="156"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港澳台</w:t>
      </w:r>
      <w:r>
        <w:rPr>
          <w:rFonts w:ascii="仿宋" w:eastAsia="仿宋" w:hAnsi="仿宋"/>
          <w:sz w:val="24"/>
        </w:rPr>
        <w:t>博士</w:t>
      </w:r>
      <w:r>
        <w:rPr>
          <w:rFonts w:ascii="仿宋" w:eastAsia="仿宋" w:hAnsi="仿宋" w:hint="eastAsia"/>
          <w:sz w:val="24"/>
        </w:rPr>
        <w:t>按专业（或方向等）开展大类招生</w:t>
      </w:r>
      <w:r w:rsidRPr="004C6640">
        <w:rPr>
          <w:rFonts w:ascii="仿宋" w:eastAsia="仿宋" w:hAnsi="仿宋" w:hint="eastAsia"/>
          <w:sz w:val="24"/>
        </w:rPr>
        <w:t>。</w:t>
      </w:r>
    </w:p>
    <w:p w:rsidR="0015231A" w:rsidRPr="0038190F" w:rsidRDefault="0015231A" w:rsidP="0015231A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38190F">
        <w:rPr>
          <w:rFonts w:ascii="仿宋" w:eastAsia="仿宋" w:hAnsi="仿宋" w:hint="eastAsia"/>
          <w:b/>
          <w:sz w:val="24"/>
        </w:rPr>
        <w:t>二、各专业</w:t>
      </w:r>
      <w:r>
        <w:rPr>
          <w:rFonts w:ascii="仿宋" w:eastAsia="仿宋" w:hAnsi="仿宋" w:hint="eastAsia"/>
          <w:b/>
          <w:sz w:val="24"/>
        </w:rPr>
        <w:t>复试</w:t>
      </w:r>
      <w:r w:rsidRPr="0038190F">
        <w:rPr>
          <w:rFonts w:ascii="仿宋" w:eastAsia="仿宋" w:hAnsi="仿宋" w:hint="eastAsia"/>
          <w:b/>
          <w:sz w:val="24"/>
        </w:rPr>
        <w:t>笔试范围（不指定参考书）</w:t>
      </w:r>
    </w:p>
    <w:p w:rsidR="0015231A" w:rsidRPr="0038190F" w:rsidRDefault="0015231A" w:rsidP="0015231A">
      <w:pPr>
        <w:spacing w:line="360" w:lineRule="auto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企业管理“战略与供应链管理”方向：管理思想史、企业战略理论与实践、企业文化、供应链管理、研究方法与设计。</w:t>
      </w:r>
    </w:p>
    <w:p w:rsidR="0015231A" w:rsidRPr="0038190F" w:rsidRDefault="0015231A" w:rsidP="0015231A">
      <w:pPr>
        <w:spacing w:line="360" w:lineRule="auto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企业管理“组织与人力资源”方向：管理思想史、组织理论、组织行为、人力资源管理、研究方法与设计。</w:t>
      </w:r>
    </w:p>
    <w:p w:rsidR="0015231A" w:rsidRPr="0038190F" w:rsidRDefault="0015231A" w:rsidP="0015231A">
      <w:pPr>
        <w:spacing w:line="360" w:lineRule="auto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会计学：会计理论、财务会计、审计、管理会计、研究方法与设计。</w:t>
      </w:r>
    </w:p>
    <w:p w:rsidR="0015231A" w:rsidRPr="0038190F" w:rsidRDefault="0015231A" w:rsidP="0015231A">
      <w:pPr>
        <w:spacing w:line="360" w:lineRule="auto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技术经济及管理：创新管理、信息系统、运筹学、研究方法与设计。</w:t>
      </w:r>
    </w:p>
    <w:p w:rsidR="0015231A" w:rsidRPr="0038190F" w:rsidRDefault="0015231A" w:rsidP="0015231A">
      <w:pPr>
        <w:spacing w:line="360" w:lineRule="auto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市场营销管理：营销思想史、</w:t>
      </w:r>
      <w:r w:rsidRPr="0038190F">
        <w:rPr>
          <w:rFonts w:ascii="仿宋" w:eastAsia="仿宋" w:hAnsi="仿宋"/>
          <w:sz w:val="24"/>
        </w:rPr>
        <w:t>市场营销理论与实践</w:t>
      </w:r>
      <w:r w:rsidRPr="0038190F">
        <w:rPr>
          <w:rFonts w:ascii="仿宋" w:eastAsia="仿宋" w:hAnsi="仿宋" w:hint="eastAsia"/>
          <w:sz w:val="24"/>
        </w:rPr>
        <w:t>、</w:t>
      </w:r>
      <w:r w:rsidRPr="0038190F">
        <w:rPr>
          <w:rFonts w:ascii="仿宋" w:eastAsia="仿宋" w:hAnsi="仿宋"/>
          <w:sz w:val="24"/>
        </w:rPr>
        <w:t>消费者行为理论与实践</w:t>
      </w:r>
      <w:r w:rsidRPr="0038190F">
        <w:rPr>
          <w:rFonts w:ascii="仿宋" w:eastAsia="仿宋" w:hAnsi="仿宋" w:hint="eastAsia"/>
          <w:sz w:val="24"/>
        </w:rPr>
        <w:t>、</w:t>
      </w:r>
      <w:r w:rsidRPr="0038190F">
        <w:rPr>
          <w:rFonts w:ascii="仿宋" w:eastAsia="仿宋" w:hAnsi="仿宋"/>
          <w:sz w:val="24"/>
        </w:rPr>
        <w:t>相关文献</w:t>
      </w:r>
      <w:r w:rsidRPr="0038190F">
        <w:rPr>
          <w:rFonts w:ascii="仿宋" w:eastAsia="仿宋" w:hAnsi="仿宋" w:hint="eastAsia"/>
          <w:sz w:val="24"/>
        </w:rPr>
        <w:t>、研究方法与设计。</w:t>
      </w:r>
    </w:p>
    <w:p w:rsidR="0015231A" w:rsidRPr="0038190F" w:rsidRDefault="0015231A" w:rsidP="0015231A">
      <w:pPr>
        <w:spacing w:line="360" w:lineRule="auto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财务学：</w:t>
      </w:r>
      <w:r w:rsidRPr="0038190F">
        <w:rPr>
          <w:rFonts w:ascii="仿宋" w:eastAsia="仿宋" w:hAnsi="仿宋"/>
          <w:sz w:val="24"/>
        </w:rPr>
        <w:t>公司财务、公司治理、资本市场以及资产定价相关理论</w:t>
      </w:r>
      <w:r w:rsidRPr="0038190F">
        <w:rPr>
          <w:rFonts w:ascii="仿宋" w:eastAsia="仿宋" w:hAnsi="仿宋" w:hint="eastAsia"/>
          <w:sz w:val="24"/>
        </w:rPr>
        <w:t>、研究方法与设计。</w:t>
      </w:r>
    </w:p>
    <w:p w:rsidR="0015231A" w:rsidRPr="0038190F" w:rsidRDefault="0015231A" w:rsidP="0015231A">
      <w:pPr>
        <w:spacing w:line="360" w:lineRule="auto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产业经济学：微观与宏观经济学理论、计量经济学理论和时间序列分析方法、产业经济学与产业组织的理论和方法（产业经济学基础理论方向必考）、主流国际经济学理论及其最新发展与国际经济学的实证方法（国际经济与产业方向必考）。</w:t>
      </w:r>
    </w:p>
    <w:p w:rsidR="0015231A" w:rsidRPr="0038190F" w:rsidRDefault="0015231A" w:rsidP="0015231A">
      <w:pPr>
        <w:spacing w:afterLines="50" w:after="156" w:line="360" w:lineRule="auto"/>
        <w:rPr>
          <w:rFonts w:ascii="仿宋" w:eastAsia="仿宋" w:hAnsi="仿宋"/>
          <w:sz w:val="24"/>
        </w:rPr>
      </w:pPr>
      <w:r w:rsidRPr="0038190F">
        <w:rPr>
          <w:rFonts w:ascii="仿宋" w:eastAsia="仿宋" w:hAnsi="仿宋" w:hint="eastAsia"/>
          <w:sz w:val="24"/>
        </w:rPr>
        <w:t>商业经济学：微观与宏观经济学理论、计量经济学理论和时间序列分析方法、商业经济学理论、政策与实践问题。</w:t>
      </w:r>
    </w:p>
    <w:p w:rsidR="0015231A" w:rsidRPr="0038190F" w:rsidRDefault="0015231A" w:rsidP="0015231A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38190F">
        <w:rPr>
          <w:rFonts w:ascii="仿宋" w:eastAsia="仿宋" w:hAnsi="仿宋" w:hint="eastAsia"/>
          <w:b/>
          <w:sz w:val="24"/>
        </w:rPr>
        <w:t>三、跨一级学科及同等学力考生加试业务课</w:t>
      </w:r>
    </w:p>
    <w:p w:rsidR="005D739E" w:rsidRPr="004C6640" w:rsidRDefault="0015231A" w:rsidP="004C6640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38190F">
        <w:rPr>
          <w:rFonts w:ascii="仿宋" w:eastAsia="仿宋" w:hAnsi="仿宋" w:hint="eastAsia"/>
          <w:sz w:val="24"/>
        </w:rPr>
        <w:t>加试科目：经济学基础、管理学基础。</w:t>
      </w:r>
      <w:bookmarkStart w:id="0" w:name="_GoBack"/>
      <w:bookmarkEnd w:id="0"/>
    </w:p>
    <w:sectPr w:rsidR="005D739E" w:rsidRPr="004C664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8D1" w:rsidRDefault="002E38D1" w:rsidP="0015231A">
      <w:r>
        <w:separator/>
      </w:r>
    </w:p>
  </w:endnote>
  <w:endnote w:type="continuationSeparator" w:id="0">
    <w:p w:rsidR="002E38D1" w:rsidRDefault="002E38D1" w:rsidP="0015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21" w:rsidRDefault="00BC65A4" w:rsidP="00235C77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C6640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8D1" w:rsidRDefault="002E38D1" w:rsidP="0015231A">
      <w:r>
        <w:separator/>
      </w:r>
    </w:p>
  </w:footnote>
  <w:footnote w:type="continuationSeparator" w:id="0">
    <w:p w:rsidR="002E38D1" w:rsidRDefault="002E38D1" w:rsidP="00152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88"/>
    <w:rsid w:val="0015231A"/>
    <w:rsid w:val="002E38D1"/>
    <w:rsid w:val="003C3190"/>
    <w:rsid w:val="004C6640"/>
    <w:rsid w:val="005D739E"/>
    <w:rsid w:val="00876888"/>
    <w:rsid w:val="00BC65A4"/>
    <w:rsid w:val="00C95A8B"/>
    <w:rsid w:val="00E205ED"/>
    <w:rsid w:val="00F5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F66F3"/>
  <w15:chartTrackingRefBased/>
  <w15:docId w15:val="{09B1BCB6-6D96-4A51-86A9-A87182E5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31A"/>
    <w:rPr>
      <w:sz w:val="18"/>
      <w:szCs w:val="18"/>
    </w:rPr>
  </w:style>
  <w:style w:type="paragraph" w:styleId="a5">
    <w:name w:val="footer"/>
    <w:basedOn w:val="a"/>
    <w:link w:val="a6"/>
    <w:unhideWhenUsed/>
    <w:rsid w:val="001523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31A"/>
    <w:rPr>
      <w:sz w:val="18"/>
      <w:szCs w:val="18"/>
    </w:rPr>
  </w:style>
  <w:style w:type="character" w:customStyle="1" w:styleId="Char">
    <w:name w:val="页脚 Char"/>
    <w:rsid w:val="0015231A"/>
    <w:rPr>
      <w:kern w:val="2"/>
      <w:sz w:val="18"/>
      <w:szCs w:val="18"/>
    </w:rPr>
  </w:style>
  <w:style w:type="character" w:styleId="a7">
    <w:name w:val="page number"/>
    <w:basedOn w:val="a0"/>
    <w:rsid w:val="0015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rbs</cp:lastModifiedBy>
  <cp:revision>6</cp:revision>
  <dcterms:created xsi:type="dcterms:W3CDTF">2020-10-16T02:04:00Z</dcterms:created>
  <dcterms:modified xsi:type="dcterms:W3CDTF">2022-02-08T01:09:00Z</dcterms:modified>
</cp:coreProperties>
</file>